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ind w:right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1e3a5f"/>
          <w:sz w:val="56"/>
          <w:szCs w:val="56"/>
          <w:rtl w:val="0"/>
        </w:rPr>
        <w:t xml:space="preserve">AKASH YADAV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e5984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color w:val="2e5984"/>
          <w:sz w:val="24"/>
          <w:szCs w:val="24"/>
          <w:rtl w:val="0"/>
        </w:rPr>
        <w:t xml:space="preserve">oftware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e5984"/>
          <w:sz w:val="24"/>
          <w:szCs w:val="24"/>
          <w:rtl w:val="0"/>
        </w:rPr>
        <w:t xml:space="preserve">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2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5d6d7e"/>
          <w:sz w:val="20"/>
          <w:szCs w:val="20"/>
          <w:rtl w:val="0"/>
        </w:rPr>
        <w:t xml:space="preserve">Biratnagar, Nepal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bdc3c7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5d6d7e"/>
          <w:sz w:val="20"/>
          <w:szCs w:val="20"/>
          <w:rtl w:val="0"/>
        </w:rPr>
        <w:t xml:space="preserve">akashyadav.iiita@gmail.com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bdc3c7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5d6d7e"/>
          <w:sz w:val="20"/>
          <w:szCs w:val="20"/>
          <w:rtl w:val="0"/>
        </w:rPr>
        <w:t xml:space="preserve">+977 9825726777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bdc3c7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980b9"/>
          <w:sz w:val="20"/>
          <w:szCs w:val="20"/>
          <w:rtl w:val="0"/>
        </w:rPr>
        <w:t xml:space="preserve">linkedin.com/in/akash-yadav777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1e3a5f" w:space="0" w:sz="12" w:val="single"/>
        </w:pBdr>
        <w:spacing w:after="16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1e3a5f"/>
          <w:sz w:val="26"/>
          <w:szCs w:val="26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2"/>
          <w:szCs w:val="22"/>
          <w:rtl w:val="0"/>
        </w:rPr>
        <w:t xml:space="preserve">Senior Frontend Developer with 7+ years of experience building scalable, high-performance web applications. Expert in React.js and modern JavaScript (ES6+) with strong backend integration skills. Proven track record of improving performance, reducing deployment time, and delivering measurable business impact across international remote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1e3a5f" w:space="0" w:sz="12" w:val="single"/>
        </w:pBdr>
        <w:spacing w:after="20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1e3a5f"/>
          <w:sz w:val="26"/>
          <w:szCs w:val="26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2c3e50"/>
          <w:sz w:val="24"/>
          <w:szCs w:val="24"/>
          <w:rtl w:val="0"/>
        </w:rPr>
        <w:t xml:space="preserve">Frontend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before="0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5d6d7e"/>
          <w:sz w:val="20"/>
          <w:szCs w:val="20"/>
          <w:rtl w:val="0"/>
        </w:rPr>
        <w:t xml:space="preserve">IclickSee | London, UK (Remote) | September 2021 -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Led frontend development for production-grade web applications, delivering scalable, high-performance user interfaces across multiple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Collaborated with cross-functional teams to plan, architect, and deliver features, reducing turnaround time and accelerating release cycles.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Researched, prototyped, and integrated modern tools and APIs to solve real business problems and enhance application capabilities.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Streamlined codebases and modularized components, ensuring seamless UI integration and reducing maintenance overhead.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2c3e50"/>
          <w:sz w:val="24"/>
          <w:szCs w:val="24"/>
          <w:rtl w:val="0"/>
        </w:rPr>
        <w:t xml:space="preserve">Frontend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before="0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5d6d7e"/>
          <w:sz w:val="20"/>
          <w:szCs w:val="20"/>
          <w:rtl w:val="0"/>
        </w:rPr>
        <w:t xml:space="preserve">IT Offer | Copenhagen, Denmark (Remote) | June 2020 - September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Directed frontend initiatives across 5+ concurrent projects, ensuring timely delivery</w:t>
      </w:r>
      <w:r w:rsidDel="00000000" w:rsidR="00000000" w:rsidRPr="00000000">
        <w:rPr>
          <w:rFonts w:ascii="Calibri" w:cs="Calibri" w:eastAsia="Calibri" w:hAnsi="Calibri"/>
          <w:color w:val="2c3e50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Implemented CI/CD pipeline with GitHub Actions, Docker containerization, and automated testing workflows, significantly decreasing deployment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Translated complex design systems into reusable frontend components, accelerating feature delivery and improving UI consistency.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2c3e50"/>
          <w:sz w:val="24"/>
          <w:szCs w:val="24"/>
          <w:rtl w:val="0"/>
        </w:rPr>
        <w:t xml:space="preserve">Full Stack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before="0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5d6d7e"/>
          <w:sz w:val="20"/>
          <w:szCs w:val="20"/>
          <w:rtl w:val="0"/>
        </w:rPr>
        <w:t xml:space="preserve">Indesign Media Pvt. Ltd. | Biratnagar, Nepal | June 2019 - May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Developed full-featured web applications across frontend and backend layers using Laravel and MySQL.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Improved user engagement by 25% through implementation of interactive JavaScript and GSAP animations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Integrated REST APIs and supported full SDLC lifecycle from requirements analysis to deployment.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Contributed throughout the software development lifecycle, from requirements analysis and development to deployment and post-release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2c3e50"/>
          <w:sz w:val="24"/>
          <w:szCs w:val="24"/>
          <w:rtl w:val="0"/>
        </w:rPr>
        <w:t xml:space="preserve">Frontend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before="0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5d6d7e"/>
          <w:sz w:val="20"/>
          <w:szCs w:val="20"/>
          <w:rtl w:val="0"/>
        </w:rPr>
        <w:t xml:space="preserve">Australian Mobile Systems | Sydney, Australia (Remote) | August 2018 - April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Developed responsive web UI using HTML5, CSS3, and JavaScript, ensuring cross-browser compatibility and optimal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Integrated backend APIs supporting core system functionalit</w:t>
      </w:r>
      <w:r w:rsidDel="00000000" w:rsidR="00000000" w:rsidRPr="00000000">
        <w:rPr>
          <w:rFonts w:ascii="Calibri" w:cs="Calibri" w:eastAsia="Calibri" w:hAnsi="Calibri"/>
          <w:color w:val="2c3e50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Translated design mockups into reusable, maintainable UI components following best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2c3e50"/>
          <w:sz w:val="24"/>
          <w:szCs w:val="24"/>
          <w:rtl w:val="0"/>
        </w:rPr>
        <w:t xml:space="preserve">Backend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before="0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5d6d7e"/>
          <w:sz w:val="20"/>
          <w:szCs w:val="20"/>
          <w:rtl w:val="0"/>
        </w:rPr>
        <w:t xml:space="preserve">Pulsetrack Electronics Pvt. Ltd. | Bengaluru, India | July 2017 - July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Developed real-time delivery tracking system integrated with Google Maps API, monitoring 200+ vehicles.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Built robust backend services using PHP and MySQL for data processing and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Followed Git-based collaboration workflows, including feature branching and pull requests for code review.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2c3e50"/>
          <w:sz w:val="24"/>
          <w:szCs w:val="24"/>
          <w:rtl w:val="0"/>
        </w:rPr>
        <w:t xml:space="preserve">Trainee - Web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0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5d6d7e"/>
          <w:sz w:val="20"/>
          <w:szCs w:val="20"/>
          <w:rtl w:val="0"/>
        </w:rPr>
        <w:t xml:space="preserve">Nepal Telecom | Biratnagar, Nepal | January 2014 - February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Completed hands-on frontend development training under Project "Meet," working with HTML, CSS, and JavaScript.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" w:before="20" w:lineRule="auto"/>
        <w:ind w:left="360" w:hanging="216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2c3e50"/>
          <w:sz w:val="21"/>
          <w:szCs w:val="21"/>
          <w:rtl w:val="0"/>
        </w:rPr>
        <w:t xml:space="preserve">• Developed and refined reusable UI components for internal web applications, improving usability and interface consistency.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1e3a5f" w:space="0" w:sz="12" w:val="single"/>
        </w:pBdr>
        <w:spacing w:after="16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1e3a5f"/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2c3e50"/>
          <w:sz w:val="23"/>
          <w:szCs w:val="23"/>
          <w:rtl w:val="0"/>
        </w:rPr>
        <w:t xml:space="preserve">Bachelor of Technology in Information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before="0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5d6d7e"/>
          <w:sz w:val="20"/>
          <w:szCs w:val="20"/>
          <w:rtl w:val="0"/>
        </w:rPr>
        <w:t xml:space="preserve">Indian Institute of Information Technology (IIIT), Allahabad | Prayagraj, India | 2013 - 2017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1e3a5f" w:space="0" w:sz="12" w:val="single"/>
        </w:pBdr>
        <w:spacing w:after="16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1e3a5f"/>
          <w:sz w:val="26"/>
          <w:szCs w:val="26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before="40" w:lineRule="auto"/>
        <w:rPr>
          <w:rFonts w:ascii="Calibri" w:cs="Calibri" w:eastAsia="Calibri" w:hAnsi="Calibri"/>
          <w:color w:val="5d6d7e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5d6d7e"/>
          <w:sz w:val="21"/>
          <w:szCs w:val="21"/>
          <w:rtl w:val="0"/>
        </w:rPr>
        <w:t xml:space="preserve">JavaScript (ES6+), React.js, HTML5, CSS3, Tailwind CSS, Bootstrap, SASS/LESS, Vite, Webpack, Git, GitHub, Docker, GitHub Actions, Laravel, PHP, MySQL, RESTful APIs, WordPress, Shopify, Figma, Chrome Extensions, Responsive Design, CI/CD Pipelines, Performance Optimization.</w:t>
      </w:r>
    </w:p>
    <w:p w:rsidR="00000000" w:rsidDel="00000000" w:rsidP="00000000" w:rsidRDefault="00000000" w:rsidRPr="00000000" w14:paraId="0000002B">
      <w:pPr>
        <w:spacing w:after="160" w:lineRule="auto"/>
        <w:rPr>
          <w:rFonts w:ascii="Calibri" w:cs="Calibri" w:eastAsia="Calibri" w:hAnsi="Calibri"/>
          <w:color w:val="5d6d7e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50" w:top="850" w:left="99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